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2D" w:rsidRPr="00FB7E2D" w:rsidRDefault="00FB7E2D" w:rsidP="00FB7E2D">
      <w:pPr>
        <w:shd w:val="clear" w:color="auto" w:fill="FFFFFF"/>
        <w:spacing w:after="255" w:line="300" w:lineRule="atLeast"/>
        <w:outlineLvl w:val="1"/>
        <w:rPr>
          <w:rFonts w:ascii="Arial" w:eastAsia="Times New Roman" w:hAnsi="Arial" w:cs="Arial"/>
          <w:b/>
          <w:bCs/>
          <w:color w:val="4D4D4D"/>
          <w:sz w:val="27"/>
          <w:szCs w:val="27"/>
        </w:rPr>
      </w:pPr>
      <w:r w:rsidRPr="00FB7E2D">
        <w:rPr>
          <w:rFonts w:ascii="Arial" w:eastAsia="Times New Roman" w:hAnsi="Arial" w:cs="Arial"/>
          <w:b/>
          <w:bCs/>
          <w:color w:val="4D4D4D"/>
          <w:sz w:val="27"/>
          <w:szCs w:val="27"/>
        </w:rPr>
        <w:t>Приказ Министерства образования и науки РФ от 9 декабря 2016 г. № 1568 "Об утверждении федерального государственного образовательного стандарта среднего профессионального образования по специальности 23.02.07 Техническое обслуживание и ремонт двигателей, систем и агрегатов автомобилей"</w:t>
      </w:r>
    </w:p>
    <w:p w:rsidR="00FB7E2D" w:rsidRPr="00FB7E2D" w:rsidRDefault="00FB7E2D" w:rsidP="00FB7E2D">
      <w:pPr>
        <w:shd w:val="clear" w:color="auto" w:fill="FFFFFF"/>
        <w:spacing w:after="180" w:line="255" w:lineRule="atLeast"/>
        <w:rPr>
          <w:rFonts w:ascii="Arial" w:eastAsia="Times New Roman" w:hAnsi="Arial" w:cs="Arial"/>
          <w:color w:val="333333"/>
          <w:sz w:val="21"/>
          <w:szCs w:val="21"/>
        </w:rPr>
      </w:pPr>
      <w:r w:rsidRPr="00FB7E2D">
        <w:rPr>
          <w:rFonts w:ascii="Arial" w:eastAsia="Times New Roman" w:hAnsi="Arial" w:cs="Arial"/>
          <w:color w:val="333333"/>
          <w:sz w:val="21"/>
          <w:szCs w:val="21"/>
        </w:rPr>
        <w:t>29 декабря 2016</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bookmarkStart w:id="0" w:name="0"/>
      <w:bookmarkEnd w:id="0"/>
      <w:r w:rsidRPr="00FB7E2D">
        <w:rPr>
          <w:rFonts w:ascii="Arial" w:eastAsia="Times New Roman" w:hAnsi="Arial" w:cs="Arial"/>
          <w:color w:val="333333"/>
          <w:sz w:val="23"/>
          <w:szCs w:val="23"/>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2016, № 2, ст. 325; № 8, ст. 1121; № 28, ст. 4741),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2014, № 38, ст. 5069; 2016, № 16, ст. 2230), а также в целях реализации пункта 3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 349-р (Собрание законодательства Российской Федерации, 2015, № 11, ст. 1629), приказываю:</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Утвердить прилагаемый</w:t>
      </w:r>
      <w:r w:rsidRPr="00FB7E2D">
        <w:rPr>
          <w:rFonts w:ascii="Arial" w:eastAsia="Times New Roman" w:hAnsi="Arial" w:cs="Arial"/>
          <w:color w:val="333333"/>
          <w:sz w:val="23"/>
        </w:rPr>
        <w:t> </w:t>
      </w:r>
      <w:hyperlink r:id="rId4" w:anchor="1000" w:history="1">
        <w:r w:rsidRPr="00FB7E2D">
          <w:rPr>
            <w:rFonts w:ascii="Arial" w:eastAsia="Times New Roman" w:hAnsi="Arial" w:cs="Arial"/>
            <w:color w:val="808080"/>
            <w:sz w:val="23"/>
            <w:u w:val="single"/>
          </w:rPr>
          <w:t>федеральный государственный образовательный стандарт</w:t>
        </w:r>
      </w:hyperlink>
      <w:r w:rsidRPr="00FB7E2D">
        <w:rPr>
          <w:rFonts w:ascii="Arial" w:eastAsia="Times New Roman" w:hAnsi="Arial" w:cs="Arial"/>
          <w:color w:val="333333"/>
          <w:sz w:val="23"/>
        </w:rPr>
        <w:t> </w:t>
      </w:r>
      <w:r w:rsidRPr="00FB7E2D">
        <w:rPr>
          <w:rFonts w:ascii="Arial" w:eastAsia="Times New Roman" w:hAnsi="Arial" w:cs="Arial"/>
          <w:color w:val="333333"/>
          <w:sz w:val="23"/>
          <w:szCs w:val="23"/>
        </w:rPr>
        <w:t>среднего профессионального образования по специальности 23.02.07 Техническое обслуживание и ремонт двигателей, систем и агрегатов автомобилей.</w:t>
      </w:r>
    </w:p>
    <w:tbl>
      <w:tblPr>
        <w:tblW w:w="0" w:type="auto"/>
        <w:tblCellMar>
          <w:top w:w="15" w:type="dxa"/>
          <w:left w:w="15" w:type="dxa"/>
          <w:bottom w:w="15" w:type="dxa"/>
          <w:right w:w="15" w:type="dxa"/>
        </w:tblCellMar>
        <w:tblLook w:val="04A0"/>
      </w:tblPr>
      <w:tblGrid>
        <w:gridCol w:w="1688"/>
        <w:gridCol w:w="1688"/>
      </w:tblGrid>
      <w:tr w:rsidR="00FB7E2D" w:rsidRPr="00FB7E2D" w:rsidTr="00FB7E2D">
        <w:tc>
          <w:tcPr>
            <w:tcW w:w="2500" w:type="pct"/>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Министр</w:t>
            </w:r>
          </w:p>
        </w:tc>
        <w:tc>
          <w:tcPr>
            <w:tcW w:w="2500" w:type="pct"/>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О.Ю. Васильева</w:t>
            </w:r>
          </w:p>
        </w:tc>
      </w:tr>
    </w:tbl>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Зарегистрировано в Минюсте РФ 26 декабря 2016 г.</w:t>
      </w:r>
      <w:r w:rsidRPr="00FB7E2D">
        <w:rPr>
          <w:rFonts w:ascii="Arial" w:eastAsia="Times New Roman" w:hAnsi="Arial" w:cs="Arial"/>
          <w:color w:val="333333"/>
          <w:sz w:val="23"/>
          <w:szCs w:val="23"/>
        </w:rPr>
        <w:br/>
        <w:t>Регистрационный № 44946</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Приложение</w:t>
      </w:r>
    </w:p>
    <w:p w:rsidR="00FB7E2D" w:rsidRPr="00FB7E2D" w:rsidRDefault="00FB7E2D" w:rsidP="00FB7E2D">
      <w:pPr>
        <w:shd w:val="clear" w:color="auto" w:fill="FFFFFF"/>
        <w:spacing w:after="255" w:line="270" w:lineRule="atLeast"/>
        <w:outlineLvl w:val="2"/>
        <w:rPr>
          <w:rFonts w:ascii="Arial" w:eastAsia="Times New Roman" w:hAnsi="Arial" w:cs="Arial"/>
          <w:b/>
          <w:bCs/>
          <w:color w:val="333333"/>
          <w:sz w:val="26"/>
          <w:szCs w:val="26"/>
        </w:rPr>
      </w:pPr>
      <w:r w:rsidRPr="00FB7E2D">
        <w:rPr>
          <w:rFonts w:ascii="Arial" w:eastAsia="Times New Roman" w:hAnsi="Arial" w:cs="Arial"/>
          <w:b/>
          <w:bCs/>
          <w:color w:val="333333"/>
          <w:sz w:val="26"/>
          <w:szCs w:val="26"/>
        </w:rPr>
        <w:t>Федеральный государственный образовательный стандарт среднего профессионального образования по специальности 23.02.07 Техническое обслуживание и ремонт двигателей, систем и агрегатов автомобилей</w:t>
      </w:r>
      <w:r w:rsidRPr="00FB7E2D">
        <w:rPr>
          <w:rFonts w:ascii="Arial" w:eastAsia="Times New Roman" w:hAnsi="Arial" w:cs="Arial"/>
          <w:b/>
          <w:bCs/>
          <w:color w:val="333333"/>
          <w:sz w:val="26"/>
          <w:szCs w:val="26"/>
        </w:rPr>
        <w:br/>
        <w:t>(утв.</w:t>
      </w:r>
      <w:r w:rsidRPr="00FB7E2D">
        <w:rPr>
          <w:rFonts w:ascii="Arial" w:eastAsia="Times New Roman" w:hAnsi="Arial" w:cs="Arial"/>
          <w:b/>
          <w:bCs/>
          <w:color w:val="333333"/>
          <w:sz w:val="26"/>
        </w:rPr>
        <w:t> </w:t>
      </w:r>
      <w:hyperlink r:id="rId5" w:anchor="0" w:history="1">
        <w:r w:rsidRPr="00FB7E2D">
          <w:rPr>
            <w:rFonts w:ascii="Arial" w:eastAsia="Times New Roman" w:hAnsi="Arial" w:cs="Arial"/>
            <w:b/>
            <w:bCs/>
            <w:color w:val="808080"/>
            <w:sz w:val="26"/>
            <w:u w:val="single"/>
          </w:rPr>
          <w:t>приказом</w:t>
        </w:r>
      </w:hyperlink>
      <w:r w:rsidRPr="00FB7E2D">
        <w:rPr>
          <w:rFonts w:ascii="Arial" w:eastAsia="Times New Roman" w:hAnsi="Arial" w:cs="Arial"/>
          <w:b/>
          <w:bCs/>
          <w:color w:val="333333"/>
          <w:sz w:val="26"/>
        </w:rPr>
        <w:t> </w:t>
      </w:r>
      <w:r w:rsidRPr="00FB7E2D">
        <w:rPr>
          <w:rFonts w:ascii="Arial" w:eastAsia="Times New Roman" w:hAnsi="Arial" w:cs="Arial"/>
          <w:b/>
          <w:bCs/>
          <w:color w:val="333333"/>
          <w:sz w:val="26"/>
          <w:szCs w:val="26"/>
        </w:rPr>
        <w:t>Министерства образования и науки РФ от 9 декабря 2016 г. № 1568)</w:t>
      </w:r>
    </w:p>
    <w:p w:rsidR="00FB7E2D" w:rsidRPr="00FB7E2D" w:rsidRDefault="00FB7E2D" w:rsidP="00FB7E2D">
      <w:pPr>
        <w:shd w:val="clear" w:color="auto" w:fill="FFFFFF"/>
        <w:spacing w:after="255" w:line="270" w:lineRule="atLeast"/>
        <w:outlineLvl w:val="2"/>
        <w:rPr>
          <w:rFonts w:ascii="Arial" w:eastAsia="Times New Roman" w:hAnsi="Arial" w:cs="Arial"/>
          <w:b/>
          <w:bCs/>
          <w:color w:val="333333"/>
          <w:sz w:val="26"/>
          <w:szCs w:val="26"/>
        </w:rPr>
      </w:pPr>
      <w:r w:rsidRPr="00FB7E2D">
        <w:rPr>
          <w:rFonts w:ascii="Arial" w:eastAsia="Times New Roman" w:hAnsi="Arial" w:cs="Arial"/>
          <w:b/>
          <w:bCs/>
          <w:color w:val="333333"/>
          <w:sz w:val="26"/>
          <w:szCs w:val="26"/>
        </w:rPr>
        <w:t>I. Общие положения</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23.02.07 Техническое обслуживание и ремонт двигателей, систем и агрегатов автомобилей (далее - специальность).</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lastRenderedPageBreak/>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w:t>
      </w:r>
      <w:hyperlink r:id="rId6" w:anchor="1111" w:history="1">
        <w:r w:rsidRPr="00FB7E2D">
          <w:rPr>
            <w:rFonts w:ascii="Arial" w:eastAsia="Times New Roman" w:hAnsi="Arial" w:cs="Arial"/>
            <w:color w:val="808080"/>
            <w:sz w:val="23"/>
            <w:u w:val="single"/>
          </w:rPr>
          <w:t>*</w:t>
        </w:r>
      </w:hyperlink>
      <w:r w:rsidRPr="00FB7E2D">
        <w:rPr>
          <w:rFonts w:ascii="Arial" w:eastAsia="Times New Roman" w:hAnsi="Arial" w:cs="Arial"/>
          <w:color w:val="333333"/>
          <w:sz w:val="23"/>
          <w:szCs w:val="23"/>
        </w:rPr>
        <w:t>.</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1.5. Обучение по образовательной программе в образовательной организации осуществляется в очной, очно-заочной и заочной формах обучения.</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1.7. Реализация образовательной программы осуществляется образовательной организацией как самостоятельно, так и посредством сетевой формы.</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w:t>
      </w:r>
      <w:hyperlink r:id="rId7" w:anchor="2222" w:history="1">
        <w:r w:rsidRPr="00FB7E2D">
          <w:rPr>
            <w:rFonts w:ascii="Arial" w:eastAsia="Times New Roman" w:hAnsi="Arial" w:cs="Arial"/>
            <w:color w:val="808080"/>
            <w:sz w:val="23"/>
            <w:u w:val="single"/>
          </w:rPr>
          <w:t>**</w:t>
        </w:r>
      </w:hyperlink>
      <w:r w:rsidRPr="00FB7E2D">
        <w:rPr>
          <w:rFonts w:ascii="Arial" w:eastAsia="Times New Roman" w:hAnsi="Arial" w:cs="Arial"/>
          <w:color w:val="333333"/>
          <w:sz w:val="23"/>
          <w:szCs w:val="23"/>
        </w:rPr>
        <w:t>.</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на базе основного общего образования - 3 года 10 месяцев;</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на базе среднего общего образования - 2 года 10 месяцев.</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не более чем на 1,5 года при получении образования на базе основного общего образования;</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lastRenderedPageBreak/>
        <w:t>не более чем на 1 год при получении образования на базе среднего общего образования.</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специалист. </w:t>
      </w:r>
    </w:p>
    <w:p w:rsidR="00FB7E2D" w:rsidRPr="00FB7E2D" w:rsidRDefault="00FB7E2D" w:rsidP="00FB7E2D">
      <w:pPr>
        <w:shd w:val="clear" w:color="auto" w:fill="FFFFFF"/>
        <w:spacing w:after="255" w:line="270" w:lineRule="atLeast"/>
        <w:outlineLvl w:val="2"/>
        <w:rPr>
          <w:rFonts w:ascii="Arial" w:eastAsia="Times New Roman" w:hAnsi="Arial" w:cs="Arial"/>
          <w:b/>
          <w:bCs/>
          <w:color w:val="333333"/>
          <w:sz w:val="26"/>
          <w:szCs w:val="26"/>
        </w:rPr>
      </w:pPr>
      <w:r w:rsidRPr="00FB7E2D">
        <w:rPr>
          <w:rFonts w:ascii="Arial" w:eastAsia="Times New Roman" w:hAnsi="Arial" w:cs="Arial"/>
          <w:b/>
          <w:bCs/>
          <w:color w:val="333333"/>
          <w:sz w:val="26"/>
          <w:szCs w:val="26"/>
        </w:rPr>
        <w:t>II. Требования к структуре образовательной программы</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Обязательная часть образовательной программы направлена на формирование общих и профессиональных компетенций, предусмотренных</w:t>
      </w:r>
      <w:hyperlink r:id="rId8" w:anchor="1203" w:history="1">
        <w:r w:rsidRPr="00FB7E2D">
          <w:rPr>
            <w:rFonts w:ascii="Arial" w:eastAsia="Times New Roman" w:hAnsi="Arial" w:cs="Arial"/>
            <w:color w:val="808080"/>
            <w:sz w:val="23"/>
            <w:u w:val="single"/>
          </w:rPr>
          <w:t>главой III</w:t>
        </w:r>
      </w:hyperlink>
      <w:r w:rsidRPr="00FB7E2D">
        <w:rPr>
          <w:rFonts w:ascii="Arial" w:eastAsia="Times New Roman" w:hAnsi="Arial" w:cs="Arial"/>
          <w:color w:val="333333"/>
          <w:sz w:val="23"/>
        </w:rPr>
        <w:t> </w:t>
      </w:r>
      <w:r w:rsidRPr="00FB7E2D">
        <w:rPr>
          <w:rFonts w:ascii="Arial" w:eastAsia="Times New Roman" w:hAnsi="Arial" w:cs="Arial"/>
          <w:color w:val="333333"/>
          <w:sz w:val="23"/>
          <w:szCs w:val="23"/>
        </w:rPr>
        <w:t>настоящего ФГОС СПО, и должна составлять не более 70 процентов от общего объема времени, отведенного на ее освоение.</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w:t>
      </w:r>
      <w:r w:rsidRPr="00FB7E2D">
        <w:rPr>
          <w:rFonts w:ascii="Arial" w:eastAsia="Times New Roman" w:hAnsi="Arial" w:cs="Arial"/>
          <w:color w:val="333333"/>
          <w:sz w:val="23"/>
        </w:rPr>
        <w:t> </w:t>
      </w:r>
      <w:hyperlink r:id="rId9" w:anchor="111" w:history="1">
        <w:r w:rsidRPr="00FB7E2D">
          <w:rPr>
            <w:rFonts w:ascii="Arial" w:eastAsia="Times New Roman" w:hAnsi="Arial" w:cs="Arial"/>
            <w:color w:val="808080"/>
            <w:sz w:val="23"/>
            <w:u w:val="single"/>
          </w:rPr>
          <w:t>пункте 1.11</w:t>
        </w:r>
      </w:hyperlink>
      <w:r w:rsidRPr="00FB7E2D">
        <w:rPr>
          <w:rFonts w:ascii="Arial" w:eastAsia="Times New Roman" w:hAnsi="Arial" w:cs="Arial"/>
          <w:color w:val="333333"/>
          <w:sz w:val="23"/>
          <w:szCs w:val="23"/>
        </w:rPr>
        <w:t>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lastRenderedPageBreak/>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2.2. Образовательная программа имеет следующую структуру:</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общий гуманитарный и социально-экономический цикл;</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математический и общий естественнонаучный цикл;</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общепрофессиональный цикл;</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профессиональный цикл;</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государственная итоговая аттестация, которая завершается присвоением квалификации специалиста среднего звена, указанной в</w:t>
      </w:r>
      <w:r w:rsidRPr="00FB7E2D">
        <w:rPr>
          <w:rFonts w:ascii="Arial" w:eastAsia="Times New Roman" w:hAnsi="Arial" w:cs="Arial"/>
          <w:color w:val="333333"/>
          <w:sz w:val="23"/>
        </w:rPr>
        <w:t> </w:t>
      </w:r>
      <w:hyperlink r:id="rId10" w:anchor="111" w:history="1">
        <w:r w:rsidRPr="00FB7E2D">
          <w:rPr>
            <w:rFonts w:ascii="Arial" w:eastAsia="Times New Roman" w:hAnsi="Arial" w:cs="Arial"/>
            <w:color w:val="808080"/>
            <w:sz w:val="23"/>
            <w:u w:val="single"/>
          </w:rPr>
          <w:t>пункте 1.11</w:t>
        </w:r>
      </w:hyperlink>
      <w:r w:rsidRPr="00FB7E2D">
        <w:rPr>
          <w:rFonts w:ascii="Arial" w:eastAsia="Times New Roman" w:hAnsi="Arial" w:cs="Arial"/>
          <w:color w:val="333333"/>
          <w:sz w:val="23"/>
          <w:szCs w:val="23"/>
        </w:rPr>
        <w:t>настоящего ФГОС СПО.</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Таблица 1</w:t>
      </w:r>
    </w:p>
    <w:p w:rsidR="00FB7E2D" w:rsidRPr="00FB7E2D" w:rsidRDefault="00FB7E2D" w:rsidP="00FB7E2D">
      <w:pPr>
        <w:shd w:val="clear" w:color="auto" w:fill="FFFFFF"/>
        <w:spacing w:after="255" w:line="270" w:lineRule="atLeast"/>
        <w:outlineLvl w:val="2"/>
        <w:rPr>
          <w:rFonts w:ascii="Arial" w:eastAsia="Times New Roman" w:hAnsi="Arial" w:cs="Arial"/>
          <w:b/>
          <w:bCs/>
          <w:color w:val="333333"/>
          <w:sz w:val="26"/>
          <w:szCs w:val="26"/>
        </w:rPr>
      </w:pPr>
      <w:r w:rsidRPr="00FB7E2D">
        <w:rPr>
          <w:rFonts w:ascii="Arial" w:eastAsia="Times New Roman" w:hAnsi="Arial" w:cs="Arial"/>
          <w:b/>
          <w:bCs/>
          <w:color w:val="333333"/>
          <w:sz w:val="26"/>
          <w:szCs w:val="26"/>
        </w:rPr>
        <w:t>Структура и объем образовательной программы</w:t>
      </w:r>
    </w:p>
    <w:tbl>
      <w:tblPr>
        <w:tblW w:w="0" w:type="auto"/>
        <w:tblCellMar>
          <w:top w:w="15" w:type="dxa"/>
          <w:left w:w="15" w:type="dxa"/>
          <w:bottom w:w="15" w:type="dxa"/>
          <w:right w:w="15" w:type="dxa"/>
        </w:tblCellMar>
        <w:tblLook w:val="04A0"/>
      </w:tblPr>
      <w:tblGrid>
        <w:gridCol w:w="6554"/>
        <w:gridCol w:w="2831"/>
      </w:tblGrid>
      <w:tr w:rsidR="00FB7E2D" w:rsidRPr="00FB7E2D" w:rsidTr="00FB7E2D">
        <w:tc>
          <w:tcPr>
            <w:tcW w:w="0" w:type="auto"/>
            <w:hideMark/>
          </w:tcPr>
          <w:p w:rsidR="00FB7E2D" w:rsidRPr="00FB7E2D" w:rsidRDefault="00FB7E2D" w:rsidP="00FB7E2D">
            <w:pPr>
              <w:spacing w:after="0" w:line="240" w:lineRule="auto"/>
              <w:rPr>
                <w:rFonts w:ascii="Times New Roman" w:eastAsia="Times New Roman" w:hAnsi="Times New Roman" w:cs="Times New Roman"/>
                <w:b/>
                <w:bCs/>
                <w:sz w:val="24"/>
                <w:szCs w:val="24"/>
              </w:rPr>
            </w:pPr>
            <w:r w:rsidRPr="00FB7E2D">
              <w:rPr>
                <w:rFonts w:ascii="Times New Roman" w:eastAsia="Times New Roman" w:hAnsi="Times New Roman" w:cs="Times New Roman"/>
                <w:b/>
                <w:bCs/>
                <w:sz w:val="24"/>
                <w:szCs w:val="24"/>
              </w:rPr>
              <w:t>Структура образовательной программы</w:t>
            </w:r>
          </w:p>
        </w:tc>
        <w:tc>
          <w:tcPr>
            <w:tcW w:w="0" w:type="auto"/>
            <w:hideMark/>
          </w:tcPr>
          <w:p w:rsidR="00FB7E2D" w:rsidRPr="00FB7E2D" w:rsidRDefault="00FB7E2D" w:rsidP="00FB7E2D">
            <w:pPr>
              <w:spacing w:after="0" w:line="240" w:lineRule="auto"/>
              <w:rPr>
                <w:rFonts w:ascii="Times New Roman" w:eastAsia="Times New Roman" w:hAnsi="Times New Roman" w:cs="Times New Roman"/>
                <w:b/>
                <w:bCs/>
                <w:sz w:val="24"/>
                <w:szCs w:val="24"/>
              </w:rPr>
            </w:pPr>
            <w:r w:rsidRPr="00FB7E2D">
              <w:rPr>
                <w:rFonts w:ascii="Times New Roman" w:eastAsia="Times New Roman" w:hAnsi="Times New Roman" w:cs="Times New Roman"/>
                <w:b/>
                <w:bCs/>
                <w:sz w:val="24"/>
                <w:szCs w:val="24"/>
              </w:rPr>
              <w:t>Объем образовательной программы в академических часах</w:t>
            </w:r>
          </w:p>
        </w:tc>
      </w:tr>
      <w:tr w:rsidR="00FB7E2D" w:rsidRPr="00FB7E2D" w:rsidTr="00FB7E2D">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Общий гуманитарный и социально-экономический цикл</w:t>
            </w:r>
          </w:p>
        </w:tc>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не менее 468</w:t>
            </w:r>
          </w:p>
        </w:tc>
      </w:tr>
      <w:tr w:rsidR="00FB7E2D" w:rsidRPr="00FB7E2D" w:rsidTr="00FB7E2D">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Математический и общий естественнонаучный цикл</w:t>
            </w:r>
          </w:p>
        </w:tc>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не менее 144</w:t>
            </w:r>
          </w:p>
        </w:tc>
      </w:tr>
      <w:tr w:rsidR="00FB7E2D" w:rsidRPr="00FB7E2D" w:rsidTr="00FB7E2D">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Общепрофессиональный цикл</w:t>
            </w:r>
          </w:p>
        </w:tc>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не менее 612</w:t>
            </w:r>
          </w:p>
        </w:tc>
      </w:tr>
      <w:tr w:rsidR="00FB7E2D" w:rsidRPr="00FB7E2D" w:rsidTr="00FB7E2D">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Профессиональный цикл</w:t>
            </w:r>
          </w:p>
        </w:tc>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не менее 1728</w:t>
            </w:r>
          </w:p>
        </w:tc>
      </w:tr>
      <w:tr w:rsidR="00FB7E2D" w:rsidRPr="00FB7E2D" w:rsidTr="00FB7E2D">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Государственная итоговая аттестация</w:t>
            </w:r>
          </w:p>
        </w:tc>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216</w:t>
            </w:r>
          </w:p>
        </w:tc>
      </w:tr>
      <w:tr w:rsidR="00FB7E2D" w:rsidRPr="00FB7E2D" w:rsidTr="00FB7E2D">
        <w:tc>
          <w:tcPr>
            <w:tcW w:w="0" w:type="auto"/>
            <w:gridSpan w:val="2"/>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Общий объем образовательной программы:</w:t>
            </w:r>
          </w:p>
        </w:tc>
      </w:tr>
      <w:tr w:rsidR="00FB7E2D" w:rsidRPr="00FB7E2D" w:rsidTr="00FB7E2D">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на базе среднего общего образования</w:t>
            </w:r>
          </w:p>
        </w:tc>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4464</w:t>
            </w:r>
          </w:p>
        </w:tc>
      </w:tr>
      <w:tr w:rsidR="00FB7E2D" w:rsidRPr="00FB7E2D" w:rsidTr="00FB7E2D">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5940</w:t>
            </w:r>
          </w:p>
        </w:tc>
      </w:tr>
    </w:tbl>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32-36 академическим часам.</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lastRenderedPageBreak/>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w:t>
      </w:r>
      <w:r w:rsidRPr="00FB7E2D">
        <w:rPr>
          <w:rFonts w:ascii="Arial" w:eastAsia="Times New Roman" w:hAnsi="Arial" w:cs="Arial"/>
          <w:color w:val="333333"/>
          <w:sz w:val="23"/>
        </w:rPr>
        <w:t> </w:t>
      </w:r>
      <w:hyperlink r:id="rId11" w:anchor="10" w:history="1">
        <w:r w:rsidRPr="00FB7E2D">
          <w:rPr>
            <w:rFonts w:ascii="Arial" w:eastAsia="Times New Roman" w:hAnsi="Arial" w:cs="Arial"/>
            <w:color w:val="808080"/>
            <w:sz w:val="23"/>
            <w:u w:val="single"/>
          </w:rPr>
          <w:t>Таблицей 1</w:t>
        </w:r>
      </w:hyperlink>
      <w:r w:rsidRPr="00FB7E2D">
        <w:rPr>
          <w:rFonts w:ascii="Arial" w:eastAsia="Times New Roman" w:hAnsi="Arial" w:cs="Arial"/>
          <w:color w:val="333333"/>
          <w:sz w:val="23"/>
        </w:rPr>
        <w:t> </w:t>
      </w:r>
      <w:r w:rsidRPr="00FB7E2D">
        <w:rPr>
          <w:rFonts w:ascii="Arial" w:eastAsia="Times New Roman" w:hAnsi="Arial" w:cs="Arial"/>
          <w:color w:val="333333"/>
          <w:sz w:val="23"/>
          <w:szCs w:val="23"/>
        </w:rPr>
        <w:t>настоящего ФГОС СПО, в очно-заочной форме обучения - не менее 25 процентов, в заочной форме обучения - не менее 10 процентов.</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В профессиональный цикл образовательной программы входят следующие виды практик: учебная практика и производственная практика.</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lastRenderedPageBreak/>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2.9. Государственная итоговая аттестация проводится в форме защиты выпускной квалификационной работы (дипломная работа (дипломный проект).</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FB7E2D" w:rsidRPr="00FB7E2D" w:rsidRDefault="00FB7E2D" w:rsidP="00FB7E2D">
      <w:pPr>
        <w:shd w:val="clear" w:color="auto" w:fill="FFFFFF"/>
        <w:spacing w:after="255" w:line="270" w:lineRule="atLeast"/>
        <w:outlineLvl w:val="2"/>
        <w:rPr>
          <w:rFonts w:ascii="Arial" w:eastAsia="Times New Roman" w:hAnsi="Arial" w:cs="Arial"/>
          <w:b/>
          <w:bCs/>
          <w:color w:val="333333"/>
          <w:sz w:val="26"/>
          <w:szCs w:val="26"/>
        </w:rPr>
      </w:pPr>
      <w:r w:rsidRPr="00FB7E2D">
        <w:rPr>
          <w:rFonts w:ascii="Arial" w:eastAsia="Times New Roman" w:hAnsi="Arial" w:cs="Arial"/>
          <w:b/>
          <w:bCs/>
          <w:color w:val="333333"/>
          <w:sz w:val="26"/>
          <w:szCs w:val="26"/>
        </w:rPr>
        <w:t>III. Требования к результатам освоения образовательной программы</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3.1. В результате освоения образовательной программы у выпускника должны быть сформированы общие и профессиональные компетенции.</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3.2. Выпускник, освоивший образовательную программу, должен обладать следующими общими компетенциями (далее - ОК):</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ОК 01. Выбирать способы решения задач профессиональной деятельности, применительно к различным контекстам.</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ОК 02. Осуществлять поиск, анализ и интерпретацию информации, необходимой для выполнения задач профессиональной деятельности.</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ОК 03. Планировать и реализовывать собственное профессиональное и личностное развитие.</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ОК 04. Работать в коллективе и команде, эффективно взаимодействовать с коллегами, руководством, клиентами.</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ОК 05. Осуществлять устную и письменную коммуникацию на государственном языке с учетом особенностей социального и культурного контекста.</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ОК 07. Содействовать сохранению окружающей среды, ресурсосбережению, эффективно действовать в чрезвычайных ситуациях.</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OK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ОК 09. Использовать информационные технологии в профессиональной деятельности.</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ОК 10. Пользоваться профессиональной документацией на государственном и иностранном языке.</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lastRenderedPageBreak/>
        <w:t>ОК 11. Планировать предпринимательскую деятельность в профессиональной сфере.</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w:t>
      </w:r>
      <w:r w:rsidRPr="00FB7E2D">
        <w:rPr>
          <w:rFonts w:ascii="Arial" w:eastAsia="Times New Roman" w:hAnsi="Arial" w:cs="Arial"/>
          <w:color w:val="333333"/>
          <w:sz w:val="23"/>
        </w:rPr>
        <w:t> </w:t>
      </w:r>
      <w:hyperlink r:id="rId12" w:anchor="111" w:history="1">
        <w:r w:rsidRPr="00FB7E2D">
          <w:rPr>
            <w:rFonts w:ascii="Arial" w:eastAsia="Times New Roman" w:hAnsi="Arial" w:cs="Arial"/>
            <w:color w:val="808080"/>
            <w:sz w:val="23"/>
            <w:u w:val="single"/>
          </w:rPr>
          <w:t>пункте 1.11</w:t>
        </w:r>
      </w:hyperlink>
      <w:r w:rsidRPr="00FB7E2D">
        <w:rPr>
          <w:rFonts w:ascii="Arial" w:eastAsia="Times New Roman" w:hAnsi="Arial" w:cs="Arial"/>
          <w:color w:val="333333"/>
          <w:sz w:val="23"/>
        </w:rPr>
        <w:t> </w:t>
      </w:r>
      <w:r w:rsidRPr="00FB7E2D">
        <w:rPr>
          <w:rFonts w:ascii="Arial" w:eastAsia="Times New Roman" w:hAnsi="Arial" w:cs="Arial"/>
          <w:color w:val="333333"/>
          <w:sz w:val="23"/>
          <w:szCs w:val="23"/>
        </w:rPr>
        <w:t>настоящего ФГОС СПО:</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техническое обслуживание и ремонт автомобильных двигателей;</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техническое обслуживание и ремонт электрооборудования и электронных систем автомобилей;</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техническое обслуживание и ремонт шасси автомобилей;</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проведение кузовного ремонта;</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организация процесса по техническому обслуживанию и ремонту автомобиля;</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организация процесса модернизации и модификации автотранспортных средств.</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Также к основным видам деятельности относится освоение одной или нескольких профессий рабочих, должностей служащих, указанных в</w:t>
      </w:r>
      <w:hyperlink r:id="rId13" w:anchor="1100" w:history="1">
        <w:r w:rsidRPr="00FB7E2D">
          <w:rPr>
            <w:rFonts w:ascii="Arial" w:eastAsia="Times New Roman" w:hAnsi="Arial" w:cs="Arial"/>
            <w:color w:val="808080"/>
            <w:sz w:val="23"/>
            <w:u w:val="single"/>
          </w:rPr>
          <w:t>приложении № 1</w:t>
        </w:r>
      </w:hyperlink>
      <w:r w:rsidRPr="00FB7E2D">
        <w:rPr>
          <w:rFonts w:ascii="Arial" w:eastAsia="Times New Roman" w:hAnsi="Arial" w:cs="Arial"/>
          <w:color w:val="333333"/>
          <w:sz w:val="23"/>
        </w:rPr>
        <w:t> </w:t>
      </w:r>
      <w:r w:rsidRPr="00FB7E2D">
        <w:rPr>
          <w:rFonts w:ascii="Arial" w:eastAsia="Times New Roman" w:hAnsi="Arial" w:cs="Arial"/>
          <w:color w:val="333333"/>
          <w:sz w:val="23"/>
          <w:szCs w:val="23"/>
        </w:rPr>
        <w:t>к настоящему ФГОС СПО.</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3.4.1. Техническое обслуживание и ремонт автомобильных двигателей:</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ПК 1.1. Осуществлять диагностику систем, узлов и механизмов автомобильных двигателей.</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ПК 1.2. Осуществлять техническое обслуживание автомобильных двигателей согласно технологической документации.</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ПК 1.3. Проводить ремонт различных типов двигателей в соответствии с технологической документацией.</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3.4.2. Техническое обслуживание и ремонт электрооборудования и электронных систем автомобилей:</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ПК 2.1. Осуществлять диагностику электрооборудования и электронных систем автомобилей.</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ПК 2.2. Осуществлять техническое обслуживание электрооборудования и электронных систем автомобилей согласно технологической документации.</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ПК 2.3. Проводить ремонт электрооборудования и электронных систем автомобилей в соответствии с технологической документацией.</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3.4.3. Техническое обслуживание и ремонт шасси автомобилей:</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ПК 3.1. Осуществлять диагностику трансмиссии, ходовой части и органов управления автомобилей.</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lastRenderedPageBreak/>
        <w:t>ПК 3.2. Осуществлять техническое обслуживание трансмиссии, ходовой части и органов управления автомобилей согласно технологической документации.</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ПК.3.3. Проводить ремонт трансмиссии, ходовой части и органов управления автомобилей в соответствии с технологической документацией.</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3.4.4. Проведение кузовного ремонта:</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ПК 4.1. Выявлять дефекты автомобильных кузовов.</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ПК 4.2. Проводить ремонт повреждений автомобильных кузовов.</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ПК 4.3. Проводить окраску автомобильных кузовов.</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3.4.5. Организация процесса по техническому обслуживанию и ремонту автомобиля:</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ПК 5.1. Планировать деятельность подразделения по техническому обслуживанию и ремонту систем, узлов и двигателей автомобиля.</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ПК 5.2. Организовывать материально-техническое обеспечение процесса по техническому обслуживанию и ремонту автотранспортных средств.</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ПК 5.4. Разрабатывать предложения по совершенствованию деятельности подразделения, техническому обслуживанию и ремонту автотранспортных средств.</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3.4.6. Организация процесса модернизации и модификации автотранспортных средств:</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ПК 6.1. Определять необходимость модернизации автотранспортного средства.</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ПК 6.2. Планировать взаимозаменяемость узлов и агрегатов автотранспортного средства и повышение их эксплуатационных свойств.</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ПК 6.3. Владеть методикой тюнинга автомобиля.</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ПК 6.4. Определять остаточный ресурс производственного оборудования.</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3.5. Минимальные требования к результатам освоения основных видов деятельности образовательной программы представлены в</w:t>
      </w:r>
      <w:r w:rsidRPr="00FB7E2D">
        <w:rPr>
          <w:rFonts w:ascii="Arial" w:eastAsia="Times New Roman" w:hAnsi="Arial" w:cs="Arial"/>
          <w:color w:val="333333"/>
          <w:sz w:val="23"/>
        </w:rPr>
        <w:t> </w:t>
      </w:r>
      <w:hyperlink r:id="rId14" w:anchor="1200" w:history="1">
        <w:r w:rsidRPr="00FB7E2D">
          <w:rPr>
            <w:rFonts w:ascii="Arial" w:eastAsia="Times New Roman" w:hAnsi="Arial" w:cs="Arial"/>
            <w:color w:val="808080"/>
            <w:sz w:val="23"/>
            <w:u w:val="single"/>
          </w:rPr>
          <w:t>приложении № 2</w:t>
        </w:r>
      </w:hyperlink>
      <w:r w:rsidRPr="00FB7E2D">
        <w:rPr>
          <w:rFonts w:ascii="Arial" w:eastAsia="Times New Roman" w:hAnsi="Arial" w:cs="Arial"/>
          <w:color w:val="333333"/>
          <w:sz w:val="23"/>
        </w:rPr>
        <w:t> </w:t>
      </w:r>
      <w:r w:rsidRPr="00FB7E2D">
        <w:rPr>
          <w:rFonts w:ascii="Arial" w:eastAsia="Times New Roman" w:hAnsi="Arial" w:cs="Arial"/>
          <w:color w:val="333333"/>
          <w:sz w:val="23"/>
          <w:szCs w:val="23"/>
        </w:rPr>
        <w:t>к настоящему ФГОС СПО.</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FB7E2D" w:rsidRPr="00FB7E2D" w:rsidRDefault="00FB7E2D" w:rsidP="00FB7E2D">
      <w:pPr>
        <w:shd w:val="clear" w:color="auto" w:fill="FFFFFF"/>
        <w:spacing w:after="255" w:line="270" w:lineRule="atLeast"/>
        <w:outlineLvl w:val="2"/>
        <w:rPr>
          <w:rFonts w:ascii="Arial" w:eastAsia="Times New Roman" w:hAnsi="Arial" w:cs="Arial"/>
          <w:b/>
          <w:bCs/>
          <w:color w:val="333333"/>
          <w:sz w:val="26"/>
          <w:szCs w:val="26"/>
        </w:rPr>
      </w:pPr>
      <w:r w:rsidRPr="00FB7E2D">
        <w:rPr>
          <w:rFonts w:ascii="Arial" w:eastAsia="Times New Roman" w:hAnsi="Arial" w:cs="Arial"/>
          <w:b/>
          <w:bCs/>
          <w:color w:val="333333"/>
          <w:sz w:val="26"/>
          <w:szCs w:val="26"/>
        </w:rPr>
        <w:t>IV. Требования к условиям реализации образовательной программы</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lastRenderedPageBreak/>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4.2. Общесистемные требования к условиям реализации образовательной программы.</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4.3. Требования к материально-техническому и учебно-методическому обеспечению реализации образовательной программы.</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4.3.3. Образовательная организация должна быть обеспечена необходимым комплектом лицензионного программного обеспечения.</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w:t>
      </w:r>
      <w:r w:rsidRPr="00FB7E2D">
        <w:rPr>
          <w:rFonts w:ascii="Arial" w:eastAsia="Times New Roman" w:hAnsi="Arial" w:cs="Arial"/>
          <w:color w:val="333333"/>
          <w:sz w:val="23"/>
          <w:szCs w:val="23"/>
        </w:rPr>
        <w:lastRenderedPageBreak/>
        <w:t>укомплектован печатными изданиями и (или) электронными изданиями основной и дополнительной учебной литературы, вышедшими за последние 5 лет.</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В качестве основной литературы образовательная организация использует учебники, учебные пособия, предусмотренные ПООП.</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4.3.6. Образовательная программа должна обеспечиваться учебно-методической документацией по всем учебным предметам, дисциплинам и модулям.</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4.4. Требования к кадровым условиям реализации образовательной программы.</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4.4.1. Реализация образовательной программы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w:t>
      </w:r>
      <w:r w:rsidRPr="00FB7E2D">
        <w:rPr>
          <w:rFonts w:ascii="Arial" w:eastAsia="Times New Roman" w:hAnsi="Arial" w:cs="Arial"/>
          <w:color w:val="333333"/>
          <w:sz w:val="23"/>
        </w:rPr>
        <w:t> </w:t>
      </w:r>
      <w:hyperlink r:id="rId15" w:anchor="14" w:history="1">
        <w:r w:rsidRPr="00FB7E2D">
          <w:rPr>
            <w:rFonts w:ascii="Arial" w:eastAsia="Times New Roman" w:hAnsi="Arial" w:cs="Arial"/>
            <w:color w:val="808080"/>
            <w:sz w:val="23"/>
            <w:u w:val="single"/>
          </w:rPr>
          <w:t>пункте 1.4</w:t>
        </w:r>
      </w:hyperlink>
      <w:r w:rsidRPr="00FB7E2D">
        <w:rPr>
          <w:rFonts w:ascii="Arial" w:eastAsia="Times New Roman" w:hAnsi="Arial" w:cs="Arial"/>
          <w:color w:val="333333"/>
          <w:sz w:val="23"/>
        </w:rPr>
        <w:t> </w:t>
      </w:r>
      <w:r w:rsidRPr="00FB7E2D">
        <w:rPr>
          <w:rFonts w:ascii="Arial" w:eastAsia="Times New Roman" w:hAnsi="Arial" w:cs="Arial"/>
          <w:color w:val="333333"/>
          <w:sz w:val="23"/>
          <w:szCs w:val="23"/>
        </w:rPr>
        <w:t>настоящего ФГОС СПО (имеющих стаж работы в данной профессиональной области не менее 3 лет).</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w:t>
      </w:r>
      <w:r w:rsidRPr="00FB7E2D">
        <w:rPr>
          <w:rFonts w:ascii="Arial" w:eastAsia="Times New Roman" w:hAnsi="Arial" w:cs="Arial"/>
          <w:color w:val="333333"/>
          <w:sz w:val="23"/>
        </w:rPr>
        <w:t> </w:t>
      </w:r>
      <w:hyperlink r:id="rId16" w:anchor="14" w:history="1">
        <w:r w:rsidRPr="00FB7E2D">
          <w:rPr>
            <w:rFonts w:ascii="Arial" w:eastAsia="Times New Roman" w:hAnsi="Arial" w:cs="Arial"/>
            <w:color w:val="808080"/>
            <w:sz w:val="23"/>
            <w:u w:val="single"/>
          </w:rPr>
          <w:t>пункте 1.4</w:t>
        </w:r>
      </w:hyperlink>
      <w:r w:rsidRPr="00FB7E2D">
        <w:rPr>
          <w:rFonts w:ascii="Arial" w:eastAsia="Times New Roman" w:hAnsi="Arial" w:cs="Arial"/>
          <w:color w:val="333333"/>
          <w:sz w:val="23"/>
        </w:rPr>
        <w:t> </w:t>
      </w:r>
      <w:r w:rsidRPr="00FB7E2D">
        <w:rPr>
          <w:rFonts w:ascii="Arial" w:eastAsia="Times New Roman" w:hAnsi="Arial" w:cs="Arial"/>
          <w:color w:val="333333"/>
          <w:sz w:val="23"/>
          <w:szCs w:val="23"/>
        </w:rPr>
        <w:t>настоящего ФГОС СПО, не реже 1 раза в 3 года с учетом расширения спектра профессиональных компетенций.</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w:t>
      </w:r>
      <w:r w:rsidRPr="00FB7E2D">
        <w:rPr>
          <w:rFonts w:ascii="Arial" w:eastAsia="Times New Roman" w:hAnsi="Arial" w:cs="Arial"/>
          <w:color w:val="333333"/>
          <w:sz w:val="23"/>
        </w:rPr>
        <w:t> </w:t>
      </w:r>
      <w:hyperlink r:id="rId17" w:anchor="14" w:history="1">
        <w:r w:rsidRPr="00FB7E2D">
          <w:rPr>
            <w:rFonts w:ascii="Arial" w:eastAsia="Times New Roman" w:hAnsi="Arial" w:cs="Arial"/>
            <w:color w:val="808080"/>
            <w:sz w:val="23"/>
            <w:u w:val="single"/>
          </w:rPr>
          <w:t>пункте 1.4</w:t>
        </w:r>
      </w:hyperlink>
      <w:r w:rsidRPr="00FB7E2D">
        <w:rPr>
          <w:rFonts w:ascii="Arial" w:eastAsia="Times New Roman" w:hAnsi="Arial" w:cs="Arial"/>
          <w:color w:val="333333"/>
          <w:sz w:val="23"/>
        </w:rPr>
        <w:t> </w:t>
      </w:r>
      <w:r w:rsidRPr="00FB7E2D">
        <w:rPr>
          <w:rFonts w:ascii="Arial" w:eastAsia="Times New Roman" w:hAnsi="Arial" w:cs="Arial"/>
          <w:color w:val="333333"/>
          <w:sz w:val="23"/>
          <w:szCs w:val="23"/>
        </w:rPr>
        <w:t>настоящего ФГОС СПО, в общем числе педагогических работников, реализующих образовательную программу, должна быть не менее 25 процентов.</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4.5. Требования к финансовым условиям реализации образовательной программы.</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w:t>
      </w:r>
      <w:r w:rsidRPr="00FB7E2D">
        <w:rPr>
          <w:rFonts w:ascii="Arial" w:eastAsia="Times New Roman" w:hAnsi="Arial" w:cs="Arial"/>
          <w:color w:val="333333"/>
          <w:sz w:val="23"/>
          <w:szCs w:val="23"/>
        </w:rPr>
        <w:lastRenderedPageBreak/>
        <w:t>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4.6. Требования к применяемым механизмам оценки качества образовательной программы.</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_____________________________</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 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 См. статью 14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w:t>
      </w:r>
    </w:p>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Приложение № 1</w:t>
      </w:r>
      <w:r w:rsidRPr="00FB7E2D">
        <w:rPr>
          <w:rFonts w:ascii="Arial" w:eastAsia="Times New Roman" w:hAnsi="Arial" w:cs="Arial"/>
          <w:color w:val="333333"/>
          <w:sz w:val="23"/>
          <w:szCs w:val="23"/>
        </w:rPr>
        <w:br/>
        <w:t>к</w:t>
      </w:r>
      <w:r w:rsidRPr="00FB7E2D">
        <w:rPr>
          <w:rFonts w:ascii="Arial" w:eastAsia="Times New Roman" w:hAnsi="Arial" w:cs="Arial"/>
          <w:color w:val="333333"/>
          <w:sz w:val="23"/>
        </w:rPr>
        <w:t> </w:t>
      </w:r>
      <w:hyperlink r:id="rId18" w:anchor="1000" w:history="1">
        <w:r w:rsidRPr="00FB7E2D">
          <w:rPr>
            <w:rFonts w:ascii="Arial" w:eastAsia="Times New Roman" w:hAnsi="Arial" w:cs="Arial"/>
            <w:color w:val="808080"/>
            <w:sz w:val="23"/>
            <w:u w:val="single"/>
          </w:rPr>
          <w:t>Федеральному государственному</w:t>
        </w:r>
        <w:r w:rsidRPr="00FB7E2D">
          <w:rPr>
            <w:rFonts w:ascii="Arial" w:eastAsia="Times New Roman" w:hAnsi="Arial" w:cs="Arial"/>
            <w:color w:val="808080"/>
            <w:sz w:val="23"/>
            <w:szCs w:val="23"/>
            <w:u w:val="single"/>
            <w:bdr w:val="none" w:sz="0" w:space="0" w:color="auto" w:frame="1"/>
          </w:rPr>
          <w:br/>
        </w:r>
        <w:r w:rsidRPr="00FB7E2D">
          <w:rPr>
            <w:rFonts w:ascii="Arial" w:eastAsia="Times New Roman" w:hAnsi="Arial" w:cs="Arial"/>
            <w:color w:val="808080"/>
            <w:sz w:val="23"/>
            <w:u w:val="single"/>
          </w:rPr>
          <w:t>образовательному стандарту</w:t>
        </w:r>
      </w:hyperlink>
      <w:r w:rsidRPr="00FB7E2D">
        <w:rPr>
          <w:rFonts w:ascii="Arial" w:eastAsia="Times New Roman" w:hAnsi="Arial" w:cs="Arial"/>
          <w:color w:val="333333"/>
          <w:sz w:val="23"/>
        </w:rPr>
        <w:t> </w:t>
      </w:r>
      <w:r w:rsidRPr="00FB7E2D">
        <w:rPr>
          <w:rFonts w:ascii="Arial" w:eastAsia="Times New Roman" w:hAnsi="Arial" w:cs="Arial"/>
          <w:color w:val="333333"/>
          <w:sz w:val="23"/>
          <w:szCs w:val="23"/>
        </w:rPr>
        <w:t>среднего</w:t>
      </w:r>
      <w:r w:rsidRPr="00FB7E2D">
        <w:rPr>
          <w:rFonts w:ascii="Arial" w:eastAsia="Times New Roman" w:hAnsi="Arial" w:cs="Arial"/>
          <w:color w:val="333333"/>
          <w:sz w:val="23"/>
          <w:szCs w:val="23"/>
        </w:rPr>
        <w:br/>
        <w:t>профессионального образования по специальности</w:t>
      </w:r>
      <w:r w:rsidRPr="00FB7E2D">
        <w:rPr>
          <w:rFonts w:ascii="Arial" w:eastAsia="Times New Roman" w:hAnsi="Arial" w:cs="Arial"/>
          <w:color w:val="333333"/>
          <w:sz w:val="23"/>
          <w:szCs w:val="23"/>
        </w:rPr>
        <w:br/>
        <w:t>23.02.07 Техническое обслуживание</w:t>
      </w:r>
      <w:r w:rsidRPr="00FB7E2D">
        <w:rPr>
          <w:rFonts w:ascii="Arial" w:eastAsia="Times New Roman" w:hAnsi="Arial" w:cs="Arial"/>
          <w:color w:val="333333"/>
          <w:sz w:val="23"/>
          <w:szCs w:val="23"/>
        </w:rPr>
        <w:br/>
        <w:t>и ремонт двигателей, систем и агрегатов</w:t>
      </w:r>
      <w:r w:rsidRPr="00FB7E2D">
        <w:rPr>
          <w:rFonts w:ascii="Arial" w:eastAsia="Times New Roman" w:hAnsi="Arial" w:cs="Arial"/>
          <w:color w:val="333333"/>
          <w:sz w:val="23"/>
          <w:szCs w:val="23"/>
        </w:rPr>
        <w:br/>
        <w:t>автомобилей</w:t>
      </w:r>
    </w:p>
    <w:p w:rsidR="00FB7E2D" w:rsidRPr="00FB7E2D" w:rsidRDefault="00FB7E2D" w:rsidP="00FB7E2D">
      <w:pPr>
        <w:shd w:val="clear" w:color="auto" w:fill="FFFFFF"/>
        <w:spacing w:after="255" w:line="270" w:lineRule="atLeast"/>
        <w:outlineLvl w:val="2"/>
        <w:rPr>
          <w:rFonts w:ascii="Arial" w:eastAsia="Times New Roman" w:hAnsi="Arial" w:cs="Arial"/>
          <w:b/>
          <w:bCs/>
          <w:color w:val="333333"/>
          <w:sz w:val="26"/>
          <w:szCs w:val="26"/>
        </w:rPr>
      </w:pPr>
      <w:r w:rsidRPr="00FB7E2D">
        <w:rPr>
          <w:rFonts w:ascii="Arial" w:eastAsia="Times New Roman" w:hAnsi="Arial" w:cs="Arial"/>
          <w:b/>
          <w:bCs/>
          <w:color w:val="333333"/>
          <w:sz w:val="26"/>
          <w:szCs w:val="26"/>
        </w:rPr>
        <w:t>Перечень</w:t>
      </w:r>
      <w:r w:rsidRPr="00FB7E2D">
        <w:rPr>
          <w:rFonts w:ascii="Arial" w:eastAsia="Times New Roman" w:hAnsi="Arial" w:cs="Arial"/>
          <w:b/>
          <w:bCs/>
          <w:color w:val="333333"/>
          <w:sz w:val="26"/>
          <w:szCs w:val="26"/>
        </w:rPr>
        <w:br/>
        <w:t xml:space="preserve">профессий рабочих, должностей служащих, рекомендуемых к освоению в рамках образовательной программы среднего профессионального образования по специальности 23.02.07 </w:t>
      </w:r>
      <w:r w:rsidRPr="00FB7E2D">
        <w:rPr>
          <w:rFonts w:ascii="Arial" w:eastAsia="Times New Roman" w:hAnsi="Arial" w:cs="Arial"/>
          <w:b/>
          <w:bCs/>
          <w:color w:val="333333"/>
          <w:sz w:val="26"/>
          <w:szCs w:val="26"/>
        </w:rPr>
        <w:lastRenderedPageBreak/>
        <w:t>Техническое обслуживание и ремонт двигателей, систем и агрегатов автомобилей</w:t>
      </w:r>
    </w:p>
    <w:tbl>
      <w:tblPr>
        <w:tblW w:w="0" w:type="auto"/>
        <w:tblCellMar>
          <w:top w:w="15" w:type="dxa"/>
          <w:left w:w="15" w:type="dxa"/>
          <w:bottom w:w="15" w:type="dxa"/>
          <w:right w:w="15" w:type="dxa"/>
        </w:tblCellMar>
        <w:tblLook w:val="04A0"/>
      </w:tblPr>
      <w:tblGrid>
        <w:gridCol w:w="6964"/>
        <w:gridCol w:w="2421"/>
      </w:tblGrid>
      <w:tr w:rsidR="00FB7E2D" w:rsidRPr="00FB7E2D" w:rsidTr="00FB7E2D">
        <w:tc>
          <w:tcPr>
            <w:tcW w:w="0" w:type="auto"/>
            <w:hideMark/>
          </w:tcPr>
          <w:p w:rsidR="00FB7E2D" w:rsidRPr="00FB7E2D" w:rsidRDefault="00FB7E2D" w:rsidP="00FB7E2D">
            <w:pPr>
              <w:spacing w:after="0" w:line="240" w:lineRule="auto"/>
              <w:rPr>
                <w:rFonts w:ascii="Times New Roman" w:eastAsia="Times New Roman" w:hAnsi="Times New Roman" w:cs="Times New Roman"/>
                <w:b/>
                <w:bCs/>
                <w:sz w:val="24"/>
                <w:szCs w:val="24"/>
              </w:rPr>
            </w:pPr>
            <w:r w:rsidRPr="00FB7E2D">
              <w:rPr>
                <w:rFonts w:ascii="Times New Roman" w:eastAsia="Times New Roman" w:hAnsi="Times New Roman" w:cs="Times New Roman"/>
                <w:b/>
                <w:bCs/>
                <w:sz w:val="24"/>
                <w:szCs w:val="24"/>
              </w:rPr>
              <w:t>Код по Перечню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9322), с изменениями, внесенными приказами Министерства образования и науки Российской Федерации от 16 декабря 2013 г. № 348 (зарегистрирован Министерством юстиции Российской Федерации 29 января 2014 г., регистрационный № 31163), от 28 марта 2014 г. № 244 (зарегистрирован Министерством юстиции Российской Федерации 15 апреля 2014 г., регистрационный № 31953) и от 27 июня 2014 г. № 695 (зарегистрирован Министерством юстиции Российской Федерации 22 июля 2014 г., регистрационный № 33205)</w:t>
            </w:r>
          </w:p>
        </w:tc>
        <w:tc>
          <w:tcPr>
            <w:tcW w:w="0" w:type="auto"/>
            <w:hideMark/>
          </w:tcPr>
          <w:p w:rsidR="00FB7E2D" w:rsidRPr="00FB7E2D" w:rsidRDefault="00FB7E2D" w:rsidP="00FB7E2D">
            <w:pPr>
              <w:spacing w:after="0" w:line="240" w:lineRule="auto"/>
              <w:rPr>
                <w:rFonts w:ascii="Times New Roman" w:eastAsia="Times New Roman" w:hAnsi="Times New Roman" w:cs="Times New Roman"/>
                <w:b/>
                <w:bCs/>
                <w:sz w:val="24"/>
                <w:szCs w:val="24"/>
              </w:rPr>
            </w:pPr>
            <w:r w:rsidRPr="00FB7E2D">
              <w:rPr>
                <w:rFonts w:ascii="Times New Roman" w:eastAsia="Times New Roman" w:hAnsi="Times New Roman" w:cs="Times New Roman"/>
                <w:b/>
                <w:bCs/>
                <w:sz w:val="24"/>
                <w:szCs w:val="24"/>
              </w:rPr>
              <w:t>Наименование профессий рабочих, должностей служащих</w:t>
            </w:r>
          </w:p>
        </w:tc>
      </w:tr>
    </w:tbl>
    <w:p w:rsidR="00FB7E2D" w:rsidRPr="00FB7E2D" w:rsidRDefault="00FB7E2D" w:rsidP="00FB7E2D">
      <w:pPr>
        <w:shd w:val="clear" w:color="auto" w:fill="FFFFFF"/>
        <w:spacing w:after="0" w:line="255" w:lineRule="atLeast"/>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630"/>
        <w:gridCol w:w="3461"/>
      </w:tblGrid>
      <w:tr w:rsidR="00FB7E2D" w:rsidRPr="00FB7E2D" w:rsidTr="00FB7E2D">
        <w:tc>
          <w:tcPr>
            <w:tcW w:w="0" w:type="auto"/>
            <w:hideMark/>
          </w:tcPr>
          <w:p w:rsidR="00FB7E2D" w:rsidRPr="00FB7E2D" w:rsidRDefault="00FB7E2D" w:rsidP="00FB7E2D">
            <w:pPr>
              <w:spacing w:after="0" w:line="240" w:lineRule="auto"/>
              <w:rPr>
                <w:rFonts w:ascii="Times New Roman" w:eastAsia="Times New Roman" w:hAnsi="Times New Roman" w:cs="Times New Roman"/>
                <w:b/>
                <w:bCs/>
                <w:sz w:val="24"/>
                <w:szCs w:val="24"/>
              </w:rPr>
            </w:pPr>
            <w:r w:rsidRPr="00FB7E2D">
              <w:rPr>
                <w:rFonts w:ascii="Times New Roman" w:eastAsia="Times New Roman" w:hAnsi="Times New Roman" w:cs="Times New Roman"/>
                <w:b/>
                <w:bCs/>
                <w:sz w:val="24"/>
                <w:szCs w:val="24"/>
              </w:rPr>
              <w:t>1</w:t>
            </w:r>
          </w:p>
        </w:tc>
        <w:tc>
          <w:tcPr>
            <w:tcW w:w="0" w:type="auto"/>
            <w:hideMark/>
          </w:tcPr>
          <w:p w:rsidR="00FB7E2D" w:rsidRPr="00FB7E2D" w:rsidRDefault="00FB7E2D" w:rsidP="00FB7E2D">
            <w:pPr>
              <w:spacing w:after="0" w:line="240" w:lineRule="auto"/>
              <w:rPr>
                <w:rFonts w:ascii="Times New Roman" w:eastAsia="Times New Roman" w:hAnsi="Times New Roman" w:cs="Times New Roman"/>
                <w:b/>
                <w:bCs/>
                <w:sz w:val="24"/>
                <w:szCs w:val="24"/>
              </w:rPr>
            </w:pPr>
            <w:r w:rsidRPr="00FB7E2D">
              <w:rPr>
                <w:rFonts w:ascii="Times New Roman" w:eastAsia="Times New Roman" w:hAnsi="Times New Roman" w:cs="Times New Roman"/>
                <w:b/>
                <w:bCs/>
                <w:sz w:val="24"/>
                <w:szCs w:val="24"/>
              </w:rPr>
              <w:t>2</w:t>
            </w:r>
          </w:p>
        </w:tc>
      </w:tr>
      <w:tr w:rsidR="00FB7E2D" w:rsidRPr="00FB7E2D" w:rsidTr="00FB7E2D">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   </w:t>
            </w:r>
          </w:p>
        </w:tc>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Водитель автомобиля</w:t>
            </w:r>
          </w:p>
        </w:tc>
      </w:tr>
      <w:tr w:rsidR="00FB7E2D" w:rsidRPr="00FB7E2D" w:rsidTr="00FB7E2D">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18511</w:t>
            </w:r>
          </w:p>
        </w:tc>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Слесарь по ремонту автомобилей</w:t>
            </w:r>
          </w:p>
        </w:tc>
      </w:tr>
    </w:tbl>
    <w:p w:rsidR="00FB7E2D" w:rsidRPr="00FB7E2D" w:rsidRDefault="00FB7E2D" w:rsidP="00FB7E2D">
      <w:pPr>
        <w:shd w:val="clear" w:color="auto" w:fill="FFFFFF"/>
        <w:spacing w:after="255" w:line="270" w:lineRule="atLeast"/>
        <w:rPr>
          <w:rFonts w:ascii="Arial" w:eastAsia="Times New Roman" w:hAnsi="Arial" w:cs="Arial"/>
          <w:color w:val="333333"/>
          <w:sz w:val="23"/>
          <w:szCs w:val="23"/>
        </w:rPr>
      </w:pPr>
      <w:r w:rsidRPr="00FB7E2D">
        <w:rPr>
          <w:rFonts w:ascii="Arial" w:eastAsia="Times New Roman" w:hAnsi="Arial" w:cs="Arial"/>
          <w:color w:val="333333"/>
          <w:sz w:val="23"/>
          <w:szCs w:val="23"/>
        </w:rPr>
        <w:t>Приложение № 2</w:t>
      </w:r>
      <w:r w:rsidRPr="00FB7E2D">
        <w:rPr>
          <w:rFonts w:ascii="Arial" w:eastAsia="Times New Roman" w:hAnsi="Arial" w:cs="Arial"/>
          <w:color w:val="333333"/>
          <w:sz w:val="23"/>
          <w:szCs w:val="23"/>
        </w:rPr>
        <w:br/>
        <w:t>к</w:t>
      </w:r>
      <w:r w:rsidRPr="00FB7E2D">
        <w:rPr>
          <w:rFonts w:ascii="Arial" w:eastAsia="Times New Roman" w:hAnsi="Arial" w:cs="Arial"/>
          <w:color w:val="333333"/>
          <w:sz w:val="23"/>
        </w:rPr>
        <w:t> </w:t>
      </w:r>
      <w:hyperlink r:id="rId19" w:anchor="1000" w:history="1">
        <w:r w:rsidRPr="00FB7E2D">
          <w:rPr>
            <w:rFonts w:ascii="Arial" w:eastAsia="Times New Roman" w:hAnsi="Arial" w:cs="Arial"/>
            <w:color w:val="808080"/>
            <w:sz w:val="23"/>
            <w:u w:val="single"/>
          </w:rPr>
          <w:t>Федеральному государственному</w:t>
        </w:r>
        <w:r w:rsidRPr="00FB7E2D">
          <w:rPr>
            <w:rFonts w:ascii="Arial" w:eastAsia="Times New Roman" w:hAnsi="Arial" w:cs="Arial"/>
            <w:color w:val="808080"/>
            <w:sz w:val="23"/>
            <w:szCs w:val="23"/>
            <w:u w:val="single"/>
            <w:bdr w:val="none" w:sz="0" w:space="0" w:color="auto" w:frame="1"/>
          </w:rPr>
          <w:br/>
        </w:r>
        <w:r w:rsidRPr="00FB7E2D">
          <w:rPr>
            <w:rFonts w:ascii="Arial" w:eastAsia="Times New Roman" w:hAnsi="Arial" w:cs="Arial"/>
            <w:color w:val="808080"/>
            <w:sz w:val="23"/>
            <w:u w:val="single"/>
          </w:rPr>
          <w:t>образовательному стандарту</w:t>
        </w:r>
      </w:hyperlink>
      <w:r w:rsidRPr="00FB7E2D">
        <w:rPr>
          <w:rFonts w:ascii="Arial" w:eastAsia="Times New Roman" w:hAnsi="Arial" w:cs="Arial"/>
          <w:color w:val="333333"/>
          <w:sz w:val="23"/>
        </w:rPr>
        <w:t> </w:t>
      </w:r>
      <w:r w:rsidRPr="00FB7E2D">
        <w:rPr>
          <w:rFonts w:ascii="Arial" w:eastAsia="Times New Roman" w:hAnsi="Arial" w:cs="Arial"/>
          <w:color w:val="333333"/>
          <w:sz w:val="23"/>
          <w:szCs w:val="23"/>
        </w:rPr>
        <w:t>среднего</w:t>
      </w:r>
      <w:r w:rsidRPr="00FB7E2D">
        <w:rPr>
          <w:rFonts w:ascii="Arial" w:eastAsia="Times New Roman" w:hAnsi="Arial" w:cs="Arial"/>
          <w:color w:val="333333"/>
          <w:sz w:val="23"/>
          <w:szCs w:val="23"/>
        </w:rPr>
        <w:br/>
        <w:t>профессионального образования по специальности</w:t>
      </w:r>
      <w:r w:rsidRPr="00FB7E2D">
        <w:rPr>
          <w:rFonts w:ascii="Arial" w:eastAsia="Times New Roman" w:hAnsi="Arial" w:cs="Arial"/>
          <w:color w:val="333333"/>
          <w:sz w:val="23"/>
          <w:szCs w:val="23"/>
        </w:rPr>
        <w:br/>
        <w:t>23.02.07 Техническое обслуживание</w:t>
      </w:r>
      <w:r w:rsidRPr="00FB7E2D">
        <w:rPr>
          <w:rFonts w:ascii="Arial" w:eastAsia="Times New Roman" w:hAnsi="Arial" w:cs="Arial"/>
          <w:color w:val="333333"/>
          <w:sz w:val="23"/>
          <w:szCs w:val="23"/>
        </w:rPr>
        <w:br/>
        <w:t>и ремонт двигателей, систем и агрегатов</w:t>
      </w:r>
      <w:r w:rsidRPr="00FB7E2D">
        <w:rPr>
          <w:rFonts w:ascii="Arial" w:eastAsia="Times New Roman" w:hAnsi="Arial" w:cs="Arial"/>
          <w:color w:val="333333"/>
          <w:sz w:val="23"/>
          <w:szCs w:val="23"/>
        </w:rPr>
        <w:br/>
        <w:t>автомобилей</w:t>
      </w:r>
    </w:p>
    <w:p w:rsidR="00FB7E2D" w:rsidRPr="00FB7E2D" w:rsidRDefault="00FB7E2D" w:rsidP="00FB7E2D">
      <w:pPr>
        <w:shd w:val="clear" w:color="auto" w:fill="FFFFFF"/>
        <w:spacing w:after="255" w:line="270" w:lineRule="atLeast"/>
        <w:outlineLvl w:val="2"/>
        <w:rPr>
          <w:rFonts w:ascii="Arial" w:eastAsia="Times New Roman" w:hAnsi="Arial" w:cs="Arial"/>
          <w:b/>
          <w:bCs/>
          <w:color w:val="333333"/>
          <w:sz w:val="26"/>
          <w:szCs w:val="26"/>
        </w:rPr>
      </w:pPr>
      <w:r w:rsidRPr="00FB7E2D">
        <w:rPr>
          <w:rFonts w:ascii="Arial" w:eastAsia="Times New Roman" w:hAnsi="Arial" w:cs="Arial"/>
          <w:b/>
          <w:bCs/>
          <w:color w:val="333333"/>
          <w:sz w:val="26"/>
          <w:szCs w:val="26"/>
        </w:rPr>
        <w:t>Минимальные требования</w:t>
      </w:r>
      <w:r w:rsidRPr="00FB7E2D">
        <w:rPr>
          <w:rFonts w:ascii="Arial" w:eastAsia="Times New Roman" w:hAnsi="Arial" w:cs="Arial"/>
          <w:b/>
          <w:bCs/>
          <w:color w:val="333333"/>
          <w:sz w:val="26"/>
          <w:szCs w:val="26"/>
        </w:rPr>
        <w:br/>
        <w:t>к результатам освоения основных видов деятельности образовательной программы среднего профессионального образования по специальности 23.02.07 Техническое обслуживание и ремонт двигателей, систем и агрегатов автомобилей</w:t>
      </w:r>
    </w:p>
    <w:tbl>
      <w:tblPr>
        <w:tblW w:w="0" w:type="auto"/>
        <w:tblCellMar>
          <w:top w:w="15" w:type="dxa"/>
          <w:left w:w="15" w:type="dxa"/>
          <w:bottom w:w="15" w:type="dxa"/>
          <w:right w:w="15" w:type="dxa"/>
        </w:tblCellMar>
        <w:tblLook w:val="04A0"/>
      </w:tblPr>
      <w:tblGrid>
        <w:gridCol w:w="3242"/>
        <w:gridCol w:w="6143"/>
      </w:tblGrid>
      <w:tr w:rsidR="00FB7E2D" w:rsidRPr="00FB7E2D" w:rsidTr="00FB7E2D">
        <w:tc>
          <w:tcPr>
            <w:tcW w:w="0" w:type="auto"/>
            <w:hideMark/>
          </w:tcPr>
          <w:p w:rsidR="00FB7E2D" w:rsidRPr="00FB7E2D" w:rsidRDefault="00FB7E2D" w:rsidP="00FB7E2D">
            <w:pPr>
              <w:spacing w:after="0" w:line="240" w:lineRule="auto"/>
              <w:rPr>
                <w:rFonts w:ascii="Times New Roman" w:eastAsia="Times New Roman" w:hAnsi="Times New Roman" w:cs="Times New Roman"/>
                <w:b/>
                <w:bCs/>
                <w:sz w:val="24"/>
                <w:szCs w:val="24"/>
              </w:rPr>
            </w:pPr>
            <w:r w:rsidRPr="00FB7E2D">
              <w:rPr>
                <w:rFonts w:ascii="Times New Roman" w:eastAsia="Times New Roman" w:hAnsi="Times New Roman" w:cs="Times New Roman"/>
                <w:b/>
                <w:bCs/>
                <w:sz w:val="24"/>
                <w:szCs w:val="24"/>
              </w:rPr>
              <w:t>Основной вид деятельности</w:t>
            </w:r>
          </w:p>
        </w:tc>
        <w:tc>
          <w:tcPr>
            <w:tcW w:w="0" w:type="auto"/>
            <w:hideMark/>
          </w:tcPr>
          <w:p w:rsidR="00FB7E2D" w:rsidRPr="00FB7E2D" w:rsidRDefault="00FB7E2D" w:rsidP="00FB7E2D">
            <w:pPr>
              <w:spacing w:after="0" w:line="240" w:lineRule="auto"/>
              <w:rPr>
                <w:rFonts w:ascii="Times New Roman" w:eastAsia="Times New Roman" w:hAnsi="Times New Roman" w:cs="Times New Roman"/>
                <w:b/>
                <w:bCs/>
                <w:sz w:val="24"/>
                <w:szCs w:val="24"/>
              </w:rPr>
            </w:pPr>
            <w:r w:rsidRPr="00FB7E2D">
              <w:rPr>
                <w:rFonts w:ascii="Times New Roman" w:eastAsia="Times New Roman" w:hAnsi="Times New Roman" w:cs="Times New Roman"/>
                <w:b/>
                <w:bCs/>
                <w:sz w:val="24"/>
                <w:szCs w:val="24"/>
              </w:rPr>
              <w:t>Требования к знаниям, умениям, практическому опыту</w:t>
            </w:r>
          </w:p>
        </w:tc>
      </w:tr>
      <w:tr w:rsidR="00FB7E2D" w:rsidRPr="00FB7E2D" w:rsidTr="00FB7E2D">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Техническое обслуживание и ремонт автомобильных двигателей</w:t>
            </w:r>
          </w:p>
        </w:tc>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 xml:space="preserve">знать: устройство и основы теории подвижного состава автомобильного транспорта; классификацию, основные характеристики и технические параметры автомобильного двигателя; методы и технологии технического обслуживания и ремонта автомобильных двигателей; показатели качества и критерии выбора автомобильных эксплуатационных материалов; основные положения действующей нормативной документации технического обслуживания и ремонта автомобильных двигателей. уметь: осуществлять технический контроль автотранспорта; выбирать методы и технологии технического обслуживания и ремонта автомобильного двигателя; разрабатывать и осуществлять технологический процесс технического обслуживания и ремонта двигателя; выполнять работы по техническому обслуживанию и </w:t>
            </w:r>
            <w:r w:rsidRPr="00FB7E2D">
              <w:rPr>
                <w:rFonts w:ascii="Times New Roman" w:eastAsia="Times New Roman" w:hAnsi="Times New Roman" w:cs="Times New Roman"/>
                <w:sz w:val="24"/>
                <w:szCs w:val="24"/>
              </w:rPr>
              <w:lastRenderedPageBreak/>
              <w:t>ремонту автомобильных двигателей; осуществлять самостоятельный поиск необходимой информации для решения профессиональных задач. иметь практический опыт в: проведении технического контроля и диагностики автомобильных двигателей; разборке и сборке автомобильных двигателей; осуществлении технического обслуживания и ремонта автомобильных двигателей.</w:t>
            </w:r>
          </w:p>
        </w:tc>
      </w:tr>
      <w:tr w:rsidR="00FB7E2D" w:rsidRPr="00FB7E2D" w:rsidTr="00FB7E2D">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lastRenderedPageBreak/>
              <w:t>Техническое обслуживание и ремонт электрооборудования и электронных систем автомобилей</w:t>
            </w:r>
          </w:p>
        </w:tc>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знать: классификацию, основные характеристики и технические параметры элементов электрооборудования и электронных систем автомобиля; методы и технологии технического обслуживания и ремонта элементов электрооборудования и электронных систем автомобиля; базовые схемы включения элементов электрооборудования; свойства, показатели качества и критерии выбора автомобильных эксплуатационных материалов. уметь: выбирать методы и технологии технического обслуживания и ремонта электрооборудования и электронных систем автомобилей; разрабатывать и осуществлять технологический процесс технического обслуживания и ремонта электрооборудования и электронных систем автомобилей; выполнять работы по техническому обслуживанию и ремонту электрооборудования и электронных систем автотранспортных средств; осуществлять самостоятельный поиск необходимой информации для решения профессиональных задач. иметь практический опыт в: проведении технического контроля и диагностики электрооборудования и электронных систем автомобилей; осуществлении технического обслуживания и ремонта автомобилей и автомобильных двигателей.</w:t>
            </w:r>
          </w:p>
        </w:tc>
      </w:tr>
      <w:tr w:rsidR="00FB7E2D" w:rsidRPr="00FB7E2D" w:rsidTr="00FB7E2D">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Техническое обслуживание и ремонт шасси автомобилей</w:t>
            </w:r>
          </w:p>
        </w:tc>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знать: классификацию, основные характеристики и технические параметры шасси автомобилей; методы и технологии технического обслуживания и ремонта шасси автомобилей. уметь: осуществлять технический контроль шасси автомобилей; выбирать методы и технологии технического обслуживания и ремонта шасси автомобилей; разрабатывать, осуществлять технологический процесс и выполнять работы по техническому обслуживанию и ремонту элементов трансмиссии, ходовой части и органов управления автотранспортных средств. иметь практический опыт в: проведении технического контроля и диагностики агрегатов и узлов автомобилей; осуществлении технического обслуживания и ремонта элементов трансмиссии, ходовой части и органов управления автотранспортных средств.</w:t>
            </w:r>
          </w:p>
        </w:tc>
      </w:tr>
      <w:tr w:rsidR="00FB7E2D" w:rsidRPr="00FB7E2D" w:rsidTr="00FB7E2D">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Проведение кузовного ремонта</w:t>
            </w:r>
          </w:p>
        </w:tc>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 xml:space="preserve">знать: классификацию, основные характеристики и технические параметры автомобильных кузовов; правила оформления технической и отчетной документации; методы оценки и контроля качества ремонта автомобильных кузовов. уметь: выбирать методы и технологии кузовного ремонта; разрабатывать и </w:t>
            </w:r>
            <w:r w:rsidRPr="00FB7E2D">
              <w:rPr>
                <w:rFonts w:ascii="Times New Roman" w:eastAsia="Times New Roman" w:hAnsi="Times New Roman" w:cs="Times New Roman"/>
                <w:sz w:val="24"/>
                <w:szCs w:val="24"/>
              </w:rPr>
              <w:lastRenderedPageBreak/>
              <w:t>осуществлять технологический процесс кузовного ремонта; выполнять работы по кузовному ремонту. иметь практический опыт в: проведении ремонта и окраски кузовов.</w:t>
            </w:r>
          </w:p>
        </w:tc>
      </w:tr>
      <w:tr w:rsidR="00FB7E2D" w:rsidRPr="00FB7E2D" w:rsidTr="00FB7E2D">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lastRenderedPageBreak/>
              <w:t>Организация процессов по техническому обслуживанию и ремонту автомобиля</w:t>
            </w:r>
          </w:p>
        </w:tc>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знать: основы организации деятельности предприятия и управление им; законодательные и нормативные акты, регулирующие производственно-хозяйственную деятельность; положения действующей системы менеджмента качества; методы нормирования и формы оплаты труда; основы управленческого учета и бережливого производства; основные технико-экономические показатели производственной деятельности; порядок разработки и оформления технической документации; правила охраны труда, противопожарной и экологической безопасности, виды, периодичность и правила оформления инструктажа. уметь: планировать и осуществлять руководство работой производственного участка; обеспечивать рациональную расстановку рабочих; контролировать соблюдение технологических процессов и проверять качество выполненных работ; анализировать результаты производственной деятельности участка; обеспечивать правильность и своевременность оформления первичных документов; рассчитывать по принятой методологии основные технико-экономические показатели производственной деятельности. иметь практический опыт в: планировании и организации работ производственного поста, участка; проверке качества выполняемых работ; оценке экономической эффективности производственной деятельности; обеспечении безопасности труда на производственном участке.</w:t>
            </w:r>
          </w:p>
        </w:tc>
      </w:tr>
      <w:tr w:rsidR="00FB7E2D" w:rsidRPr="00FB7E2D" w:rsidTr="00FB7E2D">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Организация процесса модернизации и модификации автотранспортных средств.</w:t>
            </w:r>
          </w:p>
        </w:tc>
        <w:tc>
          <w:tcPr>
            <w:tcW w:w="0" w:type="auto"/>
            <w:hideMark/>
          </w:tcPr>
          <w:p w:rsidR="00FB7E2D" w:rsidRPr="00FB7E2D" w:rsidRDefault="00FB7E2D" w:rsidP="00FB7E2D">
            <w:pPr>
              <w:spacing w:after="0" w:line="240" w:lineRule="auto"/>
              <w:rPr>
                <w:rFonts w:ascii="Times New Roman" w:eastAsia="Times New Roman" w:hAnsi="Times New Roman" w:cs="Times New Roman"/>
                <w:sz w:val="24"/>
                <w:szCs w:val="24"/>
              </w:rPr>
            </w:pPr>
            <w:r w:rsidRPr="00FB7E2D">
              <w:rPr>
                <w:rFonts w:ascii="Times New Roman" w:eastAsia="Times New Roman" w:hAnsi="Times New Roman" w:cs="Times New Roman"/>
                <w:sz w:val="24"/>
                <w:szCs w:val="24"/>
              </w:rPr>
              <w:t xml:space="preserve">знать: конструктивные особенности автомобилей; особенности технического обслуживания и ремонта специальных автомобилей; типовые схемные решения по модернизации транспортных средств; особенности технического обслуживания и ремонта модернизированных транспортных средств; перспективные конструкции основных агрегатов и узлов транспортного средства; требования безопасного использования оборудования; особенности эксплуатации однотипного оборудования; правила ввода в эксплуатацию технического оборудования. уметь: проводить контроль технического состояния транспортного средства; составлять технологическую документацию на модернизацию и тюнинг транспортных средств; определять взаимозаменяемость узлов и агрегатов транспортных средств; производить сравнительную оценку технологического оборудования; организовывать обучение рабочих для работы на новом оборудовании. иметь практический опыт в: сборе нормативных данных в области конструкции транспортных средств; проведении модернизации и тюнинга транспортных средств; расчете </w:t>
            </w:r>
            <w:r w:rsidRPr="00FB7E2D">
              <w:rPr>
                <w:rFonts w:ascii="Times New Roman" w:eastAsia="Times New Roman" w:hAnsi="Times New Roman" w:cs="Times New Roman"/>
                <w:sz w:val="24"/>
                <w:szCs w:val="24"/>
              </w:rPr>
              <w:lastRenderedPageBreak/>
              <w:t>экономических показателей модернизации и тюнинга транспортных средств; проведении испытаний производственного оборудования; общении с представителями торговых организаций.</w:t>
            </w:r>
          </w:p>
        </w:tc>
      </w:tr>
    </w:tbl>
    <w:p w:rsidR="001C34DE" w:rsidRDefault="001C34DE"/>
    <w:sectPr w:rsidR="001C34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B7E2D"/>
    <w:rsid w:val="001C34DE"/>
    <w:rsid w:val="00FB7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B7E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B7E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7E2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B7E2D"/>
    <w:rPr>
      <w:rFonts w:ascii="Times New Roman" w:eastAsia="Times New Roman" w:hAnsi="Times New Roman" w:cs="Times New Roman"/>
      <w:b/>
      <w:bCs/>
      <w:sz w:val="27"/>
      <w:szCs w:val="27"/>
    </w:rPr>
  </w:style>
  <w:style w:type="paragraph" w:styleId="a3">
    <w:name w:val="Normal (Web)"/>
    <w:basedOn w:val="a"/>
    <w:uiPriority w:val="99"/>
    <w:semiHidden/>
    <w:unhideWhenUsed/>
    <w:rsid w:val="00FB7E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B7E2D"/>
  </w:style>
  <w:style w:type="character" w:styleId="a4">
    <w:name w:val="Hyperlink"/>
    <w:basedOn w:val="a0"/>
    <w:uiPriority w:val="99"/>
    <w:semiHidden/>
    <w:unhideWhenUsed/>
    <w:rsid w:val="00FB7E2D"/>
    <w:rPr>
      <w:color w:val="0000FF"/>
      <w:u w:val="single"/>
    </w:rPr>
  </w:style>
  <w:style w:type="paragraph" w:customStyle="1" w:styleId="toleft">
    <w:name w:val="toleft"/>
    <w:basedOn w:val="a"/>
    <w:rsid w:val="00FB7E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2038784">
      <w:bodyDiv w:val="1"/>
      <w:marLeft w:val="0"/>
      <w:marRight w:val="0"/>
      <w:marTop w:val="0"/>
      <w:marBottom w:val="0"/>
      <w:divBdr>
        <w:top w:val="none" w:sz="0" w:space="0" w:color="auto"/>
        <w:left w:val="none" w:sz="0" w:space="0" w:color="auto"/>
        <w:bottom w:val="none" w:sz="0" w:space="0" w:color="auto"/>
        <w:right w:val="none" w:sz="0" w:space="0" w:color="auto"/>
      </w:divBdr>
      <w:divsChild>
        <w:div w:id="1427841991">
          <w:marLeft w:val="0"/>
          <w:marRight w:val="0"/>
          <w:marTop w:val="0"/>
          <w:marBottom w:val="180"/>
          <w:divBdr>
            <w:top w:val="none" w:sz="0" w:space="0" w:color="auto"/>
            <w:left w:val="none" w:sz="0" w:space="0" w:color="auto"/>
            <w:bottom w:val="none" w:sz="0" w:space="0" w:color="auto"/>
            <w:right w:val="none" w:sz="0" w:space="0" w:color="auto"/>
          </w:divBdr>
        </w:div>
        <w:div w:id="560332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477346/" TargetMode="External"/><Relationship Id="rId13" Type="http://schemas.openxmlformats.org/officeDocument/2006/relationships/hyperlink" Target="https://www.garant.ru/products/ipo/prime/doc/71477346/" TargetMode="External"/><Relationship Id="rId18" Type="http://schemas.openxmlformats.org/officeDocument/2006/relationships/hyperlink" Target="https://www.garant.ru/products/ipo/prime/doc/7147734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garant.ru/products/ipo/prime/doc/71477346/" TargetMode="External"/><Relationship Id="rId12" Type="http://schemas.openxmlformats.org/officeDocument/2006/relationships/hyperlink" Target="https://www.garant.ru/products/ipo/prime/doc/71477346/" TargetMode="External"/><Relationship Id="rId17" Type="http://schemas.openxmlformats.org/officeDocument/2006/relationships/hyperlink" Target="https://www.garant.ru/products/ipo/prime/doc/71477346/" TargetMode="External"/><Relationship Id="rId2" Type="http://schemas.openxmlformats.org/officeDocument/2006/relationships/settings" Target="settings.xml"/><Relationship Id="rId16" Type="http://schemas.openxmlformats.org/officeDocument/2006/relationships/hyperlink" Target="https://www.garant.ru/products/ipo/prime/doc/7147734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71477346/" TargetMode="External"/><Relationship Id="rId11" Type="http://schemas.openxmlformats.org/officeDocument/2006/relationships/hyperlink" Target="https://www.garant.ru/products/ipo/prime/doc/71477346/" TargetMode="External"/><Relationship Id="rId5" Type="http://schemas.openxmlformats.org/officeDocument/2006/relationships/hyperlink" Target="https://www.garant.ru/products/ipo/prime/doc/71477346/" TargetMode="External"/><Relationship Id="rId15" Type="http://schemas.openxmlformats.org/officeDocument/2006/relationships/hyperlink" Target="https://www.garant.ru/products/ipo/prime/doc/71477346/" TargetMode="External"/><Relationship Id="rId10" Type="http://schemas.openxmlformats.org/officeDocument/2006/relationships/hyperlink" Target="https://www.garant.ru/products/ipo/prime/doc/71477346/" TargetMode="External"/><Relationship Id="rId19" Type="http://schemas.openxmlformats.org/officeDocument/2006/relationships/hyperlink" Target="https://www.garant.ru/products/ipo/prime/doc/71477346/" TargetMode="External"/><Relationship Id="rId4" Type="http://schemas.openxmlformats.org/officeDocument/2006/relationships/hyperlink" Target="https://www.garant.ru/products/ipo/prime/doc/71477346/" TargetMode="External"/><Relationship Id="rId9" Type="http://schemas.openxmlformats.org/officeDocument/2006/relationships/hyperlink" Target="https://www.garant.ru/products/ipo/prime/doc/71477346/" TargetMode="External"/><Relationship Id="rId14" Type="http://schemas.openxmlformats.org/officeDocument/2006/relationships/hyperlink" Target="https://www.garant.ru/products/ipo/prime/doc/71477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5466</Words>
  <Characters>31159</Characters>
  <Application>Microsoft Office Word</Application>
  <DocSecurity>0</DocSecurity>
  <Lines>259</Lines>
  <Paragraphs>73</Paragraphs>
  <ScaleCrop>false</ScaleCrop>
  <Company>KanTET</Company>
  <LinksUpToDate>false</LinksUpToDate>
  <CharactersWithSpaces>36552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pc-2corp</dc:creator>
  <cp:keywords/>
  <dc:description/>
  <cp:lastModifiedBy>pc-2corp</cp:lastModifiedBy>
  <cp:revision>3</cp:revision>
  <dcterms:created xsi:type="dcterms:W3CDTF">2020-02-26T10:43:00Z</dcterms:created>
  <dcterms:modified xsi:type="dcterms:W3CDTF">2020-02-26T10:43:00Z</dcterms:modified>
</cp:coreProperties>
</file>